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2625"/>
        <w:gridCol w:w="8147"/>
      </w:tblGrid>
      <w:tr w:rsidR="00FA1B3E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B3E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bookmarkStart w:id="0" w:name="_GoBack"/>
            <w:bookmarkEnd w:id="0"/>
            <w:proofErr w:type="spellStart"/>
            <w:r>
              <w:rPr>
                <w:rFonts w:ascii="돋움" w:eastAsia="돋움" w:hAnsi="돋움"/>
                <w:sz w:val="22"/>
              </w:rPr>
              <w:t>신청인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B3E" w:rsidRDefault="00250770" w:rsidP="00250770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김성은</w:t>
            </w:r>
          </w:p>
        </w:tc>
      </w:tr>
      <w:tr w:rsidR="00FA1B3E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B3E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신청일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B3E" w:rsidRDefault="00250770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2017.12.19</w:t>
            </w:r>
          </w:p>
        </w:tc>
      </w:tr>
      <w:tr w:rsidR="00FA1B3E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FA1B3E" w:rsidRDefault="009828A8">
            <w:pPr>
              <w:pStyle w:val="14"/>
              <w:jc w:val="center"/>
            </w:pP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연대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이야기</w:t>
            </w:r>
            <w:proofErr w:type="spellEnd"/>
          </w:p>
        </w:tc>
      </w:tr>
      <w:tr w:rsidR="00FA1B3E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B3E" w:rsidRDefault="009828A8">
            <w:pPr>
              <w:pStyle w:val="14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>(</w:t>
            </w:r>
            <w:proofErr w:type="spellStart"/>
            <w:r>
              <w:rPr>
                <w:rFonts w:ascii="돋움" w:eastAsia="돋움" w:hAnsi="돋움"/>
                <w:sz w:val="22"/>
              </w:rPr>
              <w:t>활동가</w:t>
            </w:r>
            <w:proofErr w:type="spellEnd"/>
            <w:r>
              <w:rPr>
                <w:rFonts w:ascii="돋움" w:eastAsia="돋움" w:hAnsi="돋움"/>
                <w:sz w:val="22"/>
              </w:rPr>
              <w:t>)명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B3E" w:rsidRDefault="00250770">
            <w:pPr>
              <w:pStyle w:val="14"/>
              <w:jc w:val="center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>경의선공유지시민행동</w:t>
            </w:r>
          </w:p>
        </w:tc>
      </w:tr>
      <w:tr w:rsidR="00FA1B3E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B3E" w:rsidRDefault="009828A8">
            <w:pPr>
              <w:pStyle w:val="14"/>
              <w:jc w:val="center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정보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B3E" w:rsidRDefault="00250770">
            <w:pPr>
              <w:pStyle w:val="14"/>
              <w:rPr>
                <w:lang w:eastAsia="ko-KR"/>
              </w:rPr>
            </w:pP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서울시 마포구 염리동 169-12 / 이원재, 정기황 공동대표 </w:t>
            </w:r>
          </w:p>
        </w:tc>
      </w:tr>
      <w:tr w:rsidR="00FA1B3E">
        <w:trPr>
          <w:trHeight w:val="51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B3E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소개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B3E" w:rsidRPr="00250770" w:rsidRDefault="00250770" w:rsidP="00250770">
            <w:pPr>
              <w:pStyle w:val="14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r w:rsidRPr="00250770">
              <w:rPr>
                <w:rFonts w:ascii="돋움" w:eastAsia="돋움" w:hAnsi="돋움"/>
                <w:sz w:val="16"/>
                <w:szCs w:val="16"/>
                <w:lang w:eastAsia="ko-KR"/>
              </w:rPr>
              <w:t>경의선공유지시민행동은 공유지의 공공성과 가치를 회복하기 위한 활동의 베이스캠프</w:t>
            </w: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입니다. </w:t>
            </w:r>
          </w:p>
        </w:tc>
      </w:tr>
      <w:tr w:rsidR="00250770">
        <w:trPr>
          <w:trHeight w:val="109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770" w:rsidRDefault="00250770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주요활동내용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CC" w:rsidRDefault="002235CC" w:rsidP="006C2AF9">
            <w:pPr>
              <w:pStyle w:val="14"/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 xml:space="preserve">경의선공유지 </w:t>
            </w:r>
            <w:r>
              <w:rPr>
                <w:rFonts w:ascii="돋움" w:eastAsia="돋움" w:hAnsi="돋움" w:cs="굴림"/>
                <w:sz w:val="16"/>
                <w:szCs w:val="16"/>
                <w:lang w:eastAsia="ko-KR"/>
              </w:rPr>
              <w:t>‘</w:t>
            </w:r>
            <w:r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>경의선광장</w:t>
            </w:r>
            <w:r>
              <w:rPr>
                <w:rFonts w:ascii="돋움" w:eastAsia="돋움" w:hAnsi="돋움" w:cs="굴림"/>
                <w:sz w:val="16"/>
                <w:szCs w:val="16"/>
                <w:lang w:eastAsia="ko-KR"/>
              </w:rPr>
              <w:t>’</w:t>
            </w:r>
            <w:r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>의 일상적인 활동들</w:t>
            </w:r>
          </w:p>
          <w:p w:rsidR="002235CC" w:rsidRDefault="002235CC" w:rsidP="006C2AF9">
            <w:pPr>
              <w:pStyle w:val="14"/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>1. 공간보수 및 정비</w:t>
            </w:r>
          </w:p>
          <w:p w:rsidR="00250770" w:rsidRDefault="002235CC" w:rsidP="006C2AF9">
            <w:pPr>
              <w:pStyle w:val="14"/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 xml:space="preserve">컨테이너, 포장마차 등 가건물로 구성되어있는 경의선공유지의 시설이 </w:t>
            </w:r>
            <w:proofErr w:type="spellStart"/>
            <w:r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>노후되어</w:t>
            </w:r>
            <w:proofErr w:type="spellEnd"/>
            <w:r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 xml:space="preserve"> 정기적으로 공간을 보수하는 작업을 하고 있습니다. </w:t>
            </w:r>
            <w:r w:rsidR="00CD2E9F"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>부족한 전기량과 겨울에는 동파되는 수도 때문에 시시때때로 전기공사와 수도공사도 이루어지고 있습니다. 여러 가지로 열악한 환경이지만,</w:t>
            </w:r>
            <w:r w:rsidR="00250770"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 xml:space="preserve">이 공간에서 아현포차 이모님들이 장사를 하고, 공방을 운영하고, 공연 및 강좌를 여는 등 시민들이 자발적으로 이용하고 활동하고 있습니다. </w:t>
            </w:r>
          </w:p>
          <w:p w:rsidR="00CD2E9F" w:rsidRDefault="00CD2E9F" w:rsidP="006C2AF9">
            <w:pPr>
              <w:pStyle w:val="14"/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</w:pPr>
          </w:p>
          <w:p w:rsidR="002235CC" w:rsidRDefault="002235CC" w:rsidP="006C2AF9">
            <w:pPr>
              <w:pStyle w:val="14"/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>2. 마켓운영</w:t>
            </w:r>
          </w:p>
          <w:p w:rsidR="002235CC" w:rsidRDefault="002235CC" w:rsidP="002235CC">
            <w:pPr>
              <w:pStyle w:val="14"/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 xml:space="preserve">예전 </w:t>
            </w:r>
            <w:r>
              <w:rPr>
                <w:rFonts w:ascii="돋움" w:eastAsia="돋움" w:hAnsi="돋움" w:cs="굴림"/>
                <w:sz w:val="16"/>
                <w:szCs w:val="16"/>
                <w:lang w:eastAsia="ko-KR"/>
              </w:rPr>
              <w:t>‘</w:t>
            </w:r>
            <w:proofErr w:type="spellStart"/>
            <w:r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>늘장</w:t>
            </w:r>
            <w:proofErr w:type="spellEnd"/>
            <w:r>
              <w:rPr>
                <w:rFonts w:ascii="돋움" w:eastAsia="돋움" w:hAnsi="돋움" w:cs="굴림"/>
                <w:sz w:val="16"/>
                <w:szCs w:val="16"/>
                <w:lang w:eastAsia="ko-KR"/>
              </w:rPr>
              <w:t>’</w:t>
            </w:r>
            <w:r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 xml:space="preserve">이라는 이름으로 사회적 경제, 협동조합이 주체가 되어 장터를 운영한 것을 이어 지금도 경의선공유지지지마켓 </w:t>
            </w:r>
            <w:r>
              <w:rPr>
                <w:rFonts w:ascii="돋움" w:eastAsia="돋움" w:hAnsi="돋움" w:cs="굴림"/>
                <w:sz w:val="16"/>
                <w:szCs w:val="16"/>
                <w:lang w:eastAsia="ko-KR"/>
              </w:rPr>
              <w:t>‘</w:t>
            </w:r>
            <w:r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>경의선 광장</w:t>
            </w:r>
            <w:r>
              <w:rPr>
                <w:rFonts w:ascii="돋움" w:eastAsia="돋움" w:hAnsi="돋움" w:cs="굴림"/>
                <w:sz w:val="16"/>
                <w:szCs w:val="16"/>
                <w:lang w:eastAsia="ko-KR"/>
              </w:rPr>
              <w:t>’</w:t>
            </w:r>
            <w:r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 xml:space="preserve">을 운영하고 있습니다. </w:t>
            </w:r>
            <w:r>
              <w:rPr>
                <w:rFonts w:ascii="돋움" w:eastAsia="돋움" w:hAnsi="돋움" w:cs="굴림"/>
                <w:sz w:val="16"/>
                <w:szCs w:val="16"/>
                <w:lang w:eastAsia="ko-KR"/>
              </w:rPr>
              <w:t>‘</w:t>
            </w:r>
            <w:r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>경의선 광장</w:t>
            </w:r>
            <w:r>
              <w:rPr>
                <w:rFonts w:ascii="돋움" w:eastAsia="돋움" w:hAnsi="돋움" w:cs="굴림"/>
                <w:sz w:val="16"/>
                <w:szCs w:val="16"/>
                <w:lang w:eastAsia="ko-KR"/>
              </w:rPr>
              <w:t>’</w:t>
            </w:r>
            <w:r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 xml:space="preserve"> 은 지역 주민들이 자발적으로 참여, 운영하는 시민시장으로서 </w:t>
            </w:r>
            <w:r w:rsidR="00CD2E9F"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 xml:space="preserve">시민의 힘으로 공간을 활성화시키는 역할을 하고 있습니다. </w:t>
            </w:r>
          </w:p>
          <w:p w:rsidR="00CD2E9F" w:rsidRDefault="00CD2E9F" w:rsidP="002235CC">
            <w:pPr>
              <w:pStyle w:val="14"/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</w:pPr>
          </w:p>
          <w:p w:rsidR="00CD2E9F" w:rsidRDefault="00CD2E9F" w:rsidP="002235CC">
            <w:pPr>
              <w:pStyle w:val="14"/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 w:cs="굴림" w:hint="eastAsia"/>
                <w:sz w:val="16"/>
                <w:szCs w:val="16"/>
                <w:lang w:eastAsia="ko-KR"/>
              </w:rPr>
              <w:t>3. 토론회 및 포럼</w:t>
            </w:r>
          </w:p>
          <w:p w:rsidR="00CD2E9F" w:rsidRDefault="00CD2E9F" w:rsidP="002235CC">
            <w:pPr>
              <w:pStyle w:val="14"/>
              <w:rPr>
                <w:rFonts w:ascii="돋움" w:eastAsia="돋움" w:hAnsi="돋움" w:hint="eastAsia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공유, 공유지, 공공재 등의 키워드로 정기적으로 토론회, 포럼을 진행하여 공유에 대한 생각을 공유하고, 공유지 운동을 알리는 활동도 꾸준히 하고 있습니다. </w:t>
            </w:r>
          </w:p>
          <w:p w:rsidR="00CD2E9F" w:rsidRDefault="00CD2E9F" w:rsidP="002235CC">
            <w:pPr>
              <w:pStyle w:val="14"/>
              <w:rPr>
                <w:rFonts w:ascii="돋움" w:eastAsia="돋움" w:hAnsi="돋움" w:hint="eastAsia"/>
                <w:sz w:val="16"/>
                <w:szCs w:val="16"/>
                <w:lang w:eastAsia="ko-KR"/>
              </w:rPr>
            </w:pPr>
          </w:p>
          <w:p w:rsidR="00CD2E9F" w:rsidRDefault="00CD2E9F" w:rsidP="002235CC">
            <w:pPr>
              <w:pStyle w:val="14"/>
              <w:rPr>
                <w:rFonts w:ascii="돋움" w:eastAsia="돋움" w:hAnsi="돋움" w:hint="eastAsia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4. 26번째 자치구 운동</w:t>
            </w:r>
          </w:p>
          <w:p w:rsidR="00CD2E9F" w:rsidRPr="00CD2E9F" w:rsidRDefault="00CD2E9F" w:rsidP="00CD2E9F">
            <w:pPr>
              <w:pStyle w:val="14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강제철거를 당해 장사를 하다가 혹은 살던 집에서 </w:t>
            </w:r>
            <w:proofErr w:type="spellStart"/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쫒겨난</w:t>
            </w:r>
            <w:proofErr w:type="spellEnd"/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 사람들이 스스로의 문제를 함께 해결하기 위해 모였습니다. 25개의 기존 자치구에서 책임지지 않은 것에 대해 문제제기를 하며 26번째 자치구를 선언했습니다. </w:t>
            </w:r>
            <w:r w:rsidR="005F5DDF"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아현포차, </w:t>
            </w:r>
            <w:proofErr w:type="spellStart"/>
            <w:r w:rsidR="005F5DDF"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가든파이브</w:t>
            </w:r>
            <w:proofErr w:type="spellEnd"/>
            <w:r w:rsidR="005F5DDF"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, 뜨거운 청춘 등은 </w:t>
            </w: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자신의 문제가 해결될 때까지의 임시거처로 경의선공유지에서 활동을 하고 있고 있습니다 </w:t>
            </w:r>
          </w:p>
        </w:tc>
      </w:tr>
      <w:tr w:rsidR="00250770" w:rsidTr="00CD2E9F">
        <w:trPr>
          <w:trHeight w:val="68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770" w:rsidRDefault="00250770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/>
                <w:sz w:val="22"/>
                <w:lang w:eastAsia="ko-KR"/>
              </w:rPr>
              <w:t>단체와의 인연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770" w:rsidRPr="00250770" w:rsidRDefault="00CD2E9F" w:rsidP="004A44BA">
            <w:pPr>
              <w:pStyle w:val="14"/>
              <w:jc w:val="center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경의선공유지시민행동</w:t>
            </w:r>
            <w:r w:rsidR="004A44BA"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 활동가였고, </w:t>
            </w: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경의선공유지시민행동</w:t>
            </w:r>
            <w:r w:rsidR="005F5DDF"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*26번째 자치구의 구민이기도 합니다. </w:t>
            </w:r>
          </w:p>
        </w:tc>
      </w:tr>
      <w:tr w:rsidR="00250770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250770" w:rsidRDefault="00250770">
            <w:pPr>
              <w:pStyle w:val="14"/>
              <w:jc w:val="center"/>
              <w:rPr>
                <w:lang w:eastAsia="ko-KR"/>
              </w:rPr>
            </w:pPr>
            <w:r>
              <w:rPr>
                <w:rFonts w:ascii="돋움" w:eastAsia="돋움" w:hAnsi="돋움"/>
                <w:b/>
                <w:w w:val="120"/>
                <w:sz w:val="22"/>
                <w:lang w:eastAsia="ko-KR"/>
              </w:rPr>
              <w:t>지구분담금 이야기</w:t>
            </w:r>
          </w:p>
        </w:tc>
      </w:tr>
      <w:tr w:rsidR="00250770">
        <w:trPr>
          <w:trHeight w:val="55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770" w:rsidRDefault="00250770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/>
                <w:b/>
                <w:bCs/>
                <w:sz w:val="22"/>
                <w:lang w:eastAsia="ko-KR"/>
              </w:rPr>
              <w:t>신청금액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770" w:rsidRDefault="003B05B7" w:rsidP="00B94A6C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150,000</w:t>
            </w:r>
            <w:r w:rsidR="004A44BA">
              <w:rPr>
                <w:rFonts w:ascii="돋움" w:eastAsia="돋움" w:hAnsi="돋움" w:hint="eastAsia"/>
                <w:sz w:val="22"/>
                <w:lang w:eastAsia="ko-KR"/>
              </w:rPr>
              <w:t>원</w:t>
            </w:r>
          </w:p>
        </w:tc>
      </w:tr>
      <w:tr w:rsidR="00250770">
        <w:trPr>
          <w:trHeight w:val="798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770" w:rsidRDefault="00250770">
            <w:pPr>
              <w:pStyle w:val="14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* 지구분담금 운용계획</w:t>
            </w:r>
          </w:p>
          <w:p w:rsidR="00250770" w:rsidRDefault="00250770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(지구 분담금 신청사유와</w:t>
            </w:r>
          </w:p>
          <w:p w:rsidR="00250770" w:rsidRDefault="00250770">
            <w:pPr>
              <w:pStyle w:val="14"/>
              <w:spacing w:line="240" w:lineRule="auto"/>
              <w:jc w:val="center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추후 연대 활동 계획)</w:t>
            </w:r>
          </w:p>
        </w:tc>
        <w:tc>
          <w:tcPr>
            <w:tcW w:w="8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770" w:rsidRDefault="004055FB" w:rsidP="005F5DDF">
            <w:pPr>
              <w:pStyle w:val="14"/>
              <w:rPr>
                <w:rFonts w:ascii="돋움" w:eastAsia="돋움" w:hAnsi="돋움" w:hint="eastAsia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 xml:space="preserve">경의선공유지 내 </w:t>
            </w:r>
            <w:proofErr w:type="spellStart"/>
            <w:r>
              <w:rPr>
                <w:rFonts w:ascii="돋움" w:eastAsia="돋움" w:hAnsi="돋움" w:hint="eastAsia"/>
                <w:lang w:eastAsia="ko-KR"/>
              </w:rPr>
              <w:t>기린캐슬은</w:t>
            </w:r>
            <w:proofErr w:type="spellEnd"/>
            <w:r>
              <w:rPr>
                <w:rFonts w:ascii="돋움" w:eastAsia="돋움" w:hAnsi="돋움" w:hint="eastAsia"/>
                <w:lang w:eastAsia="ko-KR"/>
              </w:rPr>
              <w:t xml:space="preserve"> 누구나 이용할 수 있는 </w:t>
            </w:r>
            <w:proofErr w:type="spellStart"/>
            <w:r>
              <w:rPr>
                <w:rFonts w:ascii="돋움" w:eastAsia="돋움" w:hAnsi="돋움" w:hint="eastAsia"/>
                <w:lang w:eastAsia="ko-KR"/>
              </w:rPr>
              <w:t>열린공간이고</w:t>
            </w:r>
            <w:proofErr w:type="spellEnd"/>
            <w:r>
              <w:rPr>
                <w:rFonts w:ascii="돋움" w:eastAsia="돋움" w:hAnsi="돋움" w:hint="eastAsia"/>
                <w:lang w:eastAsia="ko-KR"/>
              </w:rPr>
              <w:t xml:space="preserve">, 그 동안 공연, 강좌, 토론회, 포럼, 김장행사 등 </w:t>
            </w:r>
            <w:proofErr w:type="spellStart"/>
            <w:r>
              <w:rPr>
                <w:rFonts w:ascii="돋움" w:eastAsia="돋움" w:hAnsi="돋움" w:hint="eastAsia"/>
                <w:lang w:eastAsia="ko-KR"/>
              </w:rPr>
              <w:t>여러가지</w:t>
            </w:r>
            <w:proofErr w:type="spellEnd"/>
            <w:r>
              <w:rPr>
                <w:rFonts w:ascii="돋움" w:eastAsia="돋움" w:hAnsi="돋움" w:hint="eastAsia"/>
                <w:lang w:eastAsia="ko-KR"/>
              </w:rPr>
              <w:t xml:space="preserve"> 활동들이 진행되었던 공간입니다. 겨울에도 많은 사람들이 이용할 수 있도록</w:t>
            </w:r>
            <w:r w:rsidR="004A44BA">
              <w:rPr>
                <w:rFonts w:ascii="돋움" w:eastAsia="돋움" w:hAnsi="돋움" w:hint="eastAsia"/>
                <w:lang w:eastAsia="ko-KR"/>
              </w:rPr>
              <w:t xml:space="preserve">1-2월 난로의 연료비용으로 빈고의 지구분담금을 신청합니다.  </w:t>
            </w:r>
          </w:p>
          <w:p w:rsidR="005F5DDF" w:rsidRPr="004A44BA" w:rsidRDefault="004A44BA" w:rsidP="005F5DDF">
            <w:pPr>
              <w:pStyle w:val="14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lastRenderedPageBreak/>
              <w:t xml:space="preserve">등유 </w:t>
            </w:r>
            <w:proofErr w:type="gramStart"/>
            <w:r>
              <w:rPr>
                <w:rFonts w:ascii="돋움" w:eastAsia="돋움" w:hAnsi="돋움" w:hint="eastAsia"/>
                <w:lang w:eastAsia="ko-KR"/>
              </w:rPr>
              <w:t>1통 :</w:t>
            </w:r>
            <w:proofErr w:type="gramEnd"/>
            <w:r>
              <w:rPr>
                <w:rFonts w:ascii="돋움" w:eastAsia="돋움" w:hAnsi="돋움" w:hint="eastAsia"/>
                <w:lang w:eastAsia="ko-KR"/>
              </w:rPr>
              <w:t xml:space="preserve"> 25,000원*6주</w:t>
            </w:r>
          </w:p>
        </w:tc>
      </w:tr>
      <w:tr w:rsidR="00250770">
        <w:trPr>
          <w:trHeight w:val="1150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770" w:rsidRDefault="00250770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770" w:rsidRDefault="00250770">
            <w:pPr>
              <w:rPr>
                <w:lang w:eastAsia="ko-KR"/>
              </w:rPr>
            </w:pPr>
          </w:p>
        </w:tc>
      </w:tr>
      <w:tr w:rsidR="00250770">
        <w:trPr>
          <w:trHeight w:val="446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770" w:rsidRDefault="00250770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770" w:rsidRDefault="00250770">
            <w:pPr>
              <w:rPr>
                <w:lang w:eastAsia="ko-KR"/>
              </w:rPr>
            </w:pPr>
          </w:p>
        </w:tc>
      </w:tr>
      <w:tr w:rsidR="00250770">
        <w:trPr>
          <w:trHeight w:val="198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770" w:rsidRDefault="00250770">
            <w:pPr>
              <w:snapToGrid w:val="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lastRenderedPageBreak/>
              <w:t>* 전달방법</w:t>
            </w:r>
          </w:p>
          <w:p w:rsidR="00250770" w:rsidRDefault="00250770">
            <w:pPr>
              <w:snapToGrid w:val="0"/>
              <w:jc w:val="center"/>
              <w:rPr>
                <w:rFonts w:ascii="돋움" w:eastAsia="돋움" w:hAnsi="돋움"/>
                <w:b/>
                <w:sz w:val="22"/>
                <w:lang w:eastAsia="ko-KR"/>
              </w:rPr>
            </w:pPr>
          </w:p>
          <w:p w:rsidR="00250770" w:rsidRDefault="00250770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(가능하면, </w:t>
            </w:r>
          </w:p>
          <w:p w:rsidR="00250770" w:rsidRDefault="00250770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직접 방문하여 </w:t>
            </w:r>
          </w:p>
          <w:p w:rsidR="00250770" w:rsidRDefault="00250770">
            <w:pPr>
              <w:pStyle w:val="14"/>
              <w:spacing w:line="240" w:lineRule="auto"/>
              <w:jc w:val="center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전달하는 것이 좋아요)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770" w:rsidRDefault="00D2204D">
            <w:pPr>
              <w:pStyle w:val="14"/>
              <w:jc w:val="center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 xml:space="preserve">직접 전달하겠습니다. </w:t>
            </w:r>
          </w:p>
        </w:tc>
      </w:tr>
      <w:tr w:rsidR="00250770">
        <w:trPr>
          <w:trHeight w:val="1502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0770" w:rsidRDefault="00250770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공동체 은행 빈고의 이름으로, 적극적으로 함께 연대할 단체를 찾고, 마음을 나누는데 앞장서 주셔서 감사합니다. </w:t>
            </w:r>
          </w:p>
          <w:p w:rsidR="00250770" w:rsidRDefault="00250770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[빈고와의 약속] 지구분담금 이용 후, 1달 이내에 빈고에 </w:t>
            </w:r>
            <w:r>
              <w:rPr>
                <w:rFonts w:ascii="돋움" w:eastAsia="돋움" w:hAnsi="돋움"/>
                <w:b/>
                <w:color w:val="FF0000"/>
                <w:sz w:val="18"/>
                <w:lang w:eastAsia="ko-KR"/>
              </w:rPr>
              <w:t>*사항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을 공유해 </w:t>
            </w:r>
            <w:proofErr w:type="spellStart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주셔야합니다</w:t>
            </w:r>
            <w:proofErr w:type="spellEnd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. </w:t>
            </w:r>
          </w:p>
          <w:p w:rsidR="00250770" w:rsidRDefault="00250770">
            <w:pPr>
              <w:pStyle w:val="14"/>
              <w:spacing w:line="240" w:lineRule="auto"/>
              <w:rPr>
                <w:rFonts w:ascii="돋움" w:eastAsia="돋움" w:hAnsi="돋움"/>
                <w:sz w:val="18"/>
                <w:lang w:eastAsia="ko-KR"/>
              </w:rPr>
            </w:pPr>
            <w:proofErr w:type="gramStart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공유방법 :</w:t>
            </w:r>
            <w:proofErr w:type="gramEnd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빈고 게시판이나 빈고 메일로 (가능하면) 사진을 첨부하여 전달해주시면 더욱 즐거워요 : )</w:t>
            </w:r>
          </w:p>
          <w:p w:rsidR="00250770" w:rsidRDefault="00250770">
            <w:pPr>
              <w:pStyle w:val="14"/>
              <w:spacing w:line="240" w:lineRule="auto"/>
              <w:rPr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약속 안 지키시면, 다음 번 지구분담금 신청이 제한됩니다.</w:t>
            </w:r>
          </w:p>
        </w:tc>
      </w:tr>
    </w:tbl>
    <w:p w:rsidR="00F975E7" w:rsidRDefault="00F975E7">
      <w:pPr>
        <w:rPr>
          <w:lang w:eastAsia="ko-KR"/>
        </w:rPr>
      </w:pPr>
    </w:p>
    <w:sectPr w:rsidR="00F975E7" w:rsidSect="00FA1B3E">
      <w:headerReference w:type="default" r:id="rId7"/>
      <w:footerReference w:type="default" r:id="rId8"/>
      <w:pgSz w:w="11906" w:h="16838"/>
      <w:pgMar w:top="1087" w:right="567" w:bottom="1139" w:left="56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C21" w:rsidRDefault="00EA6C21">
      <w:r>
        <w:separator/>
      </w:r>
    </w:p>
  </w:endnote>
  <w:endnote w:type="continuationSeparator" w:id="0">
    <w:p w:rsidR="00EA6C21" w:rsidRDefault="00EA6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1"/>
    <w:family w:val="auto"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08SeoulNamsan">
    <w:altName w:val="Arial Unicode MS"/>
    <w:charset w:val="8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3E" w:rsidRDefault="009828A8">
    <w:pPr>
      <w:pStyle w:val="a5"/>
      <w:widowControl/>
      <w:spacing w:after="0" w:line="285" w:lineRule="atLeast"/>
      <w:jc w:val="center"/>
      <w:rPr>
        <w:lang w:eastAsia="ko-KR"/>
      </w:rPr>
    </w:pPr>
    <w:r>
      <w:rPr>
        <w:rFonts w:ascii="돋움" w:eastAsia="돋움" w:hAnsi="돋움"/>
        <w:b/>
        <w:bCs/>
        <w:sz w:val="44"/>
        <w:szCs w:val="48"/>
        <w:lang w:eastAsia="ko-KR"/>
      </w:rPr>
      <w:t>공동체은행 빈고BINGO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C21" w:rsidRDefault="00EA6C21">
      <w:r>
        <w:separator/>
      </w:r>
    </w:p>
  </w:footnote>
  <w:footnote w:type="continuationSeparator" w:id="0">
    <w:p w:rsidR="00EA6C21" w:rsidRDefault="00EA6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3E" w:rsidRDefault="009828A8">
    <w:pPr>
      <w:pStyle w:val="14"/>
      <w:jc w:val="center"/>
    </w:pPr>
    <w:proofErr w:type="spellStart"/>
    <w:r>
      <w:rPr>
        <w:rFonts w:ascii="08SeoulNamsan" w:eastAsia="돋움" w:hAnsi="08SeoulNamsan"/>
        <w:b/>
        <w:bCs/>
        <w:sz w:val="40"/>
      </w:rPr>
      <w:t>지구분담금</w:t>
    </w:r>
    <w:proofErr w:type="spellEnd"/>
    <w:r>
      <w:rPr>
        <w:rFonts w:ascii="08SeoulNamsan" w:eastAsia="돋움" w:hAnsi="08SeoulNamsan"/>
        <w:b/>
        <w:bCs/>
        <w:sz w:val="40"/>
      </w:rPr>
      <w:t xml:space="preserve"> </w:t>
    </w:r>
    <w:proofErr w:type="spellStart"/>
    <w:r>
      <w:rPr>
        <w:rFonts w:ascii="08SeoulNamsan" w:eastAsia="돋움" w:hAnsi="08SeoulNamsan"/>
        <w:b/>
        <w:bCs/>
        <w:sz w:val="40"/>
      </w:rPr>
      <w:t>신청서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proofState w:spelling="clean" w:grammar="clean"/>
  <w:attachedTemplate r:id="rId1"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5E7"/>
    <w:rsid w:val="00171F42"/>
    <w:rsid w:val="002235CC"/>
    <w:rsid w:val="00250770"/>
    <w:rsid w:val="003B05B7"/>
    <w:rsid w:val="004055FB"/>
    <w:rsid w:val="004557BA"/>
    <w:rsid w:val="004A44BA"/>
    <w:rsid w:val="005313A6"/>
    <w:rsid w:val="005F5DDF"/>
    <w:rsid w:val="009828A8"/>
    <w:rsid w:val="00B94A6C"/>
    <w:rsid w:val="00CD2E9F"/>
    <w:rsid w:val="00D2204D"/>
    <w:rsid w:val="00EA6C21"/>
    <w:rsid w:val="00F975E7"/>
    <w:rsid w:val="00FA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3E"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sid w:val="00FA1B3E"/>
    <w:rPr>
      <w:rFonts w:ascii="OpenSymbol" w:eastAsia="OpenSymbol" w:hAnsi="OpenSymbol" w:cs="OpenSymbol"/>
    </w:rPr>
  </w:style>
  <w:style w:type="paragraph" w:styleId="a3">
    <w:name w:val="header"/>
    <w:basedOn w:val="a"/>
    <w:rsid w:val="00FA1B3E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rsid w:val="00FA1B3E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rsid w:val="00FA1B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rsid w:val="00FA1B3E"/>
    <w:pPr>
      <w:spacing w:after="120"/>
    </w:pPr>
  </w:style>
  <w:style w:type="paragraph" w:customStyle="1" w:styleId="a6">
    <w:name w:val="프레임 내용"/>
    <w:basedOn w:val="a"/>
    <w:rsid w:val="00FA1B3E"/>
  </w:style>
  <w:style w:type="paragraph" w:customStyle="1" w:styleId="a7">
    <w:name w:val="표 내용"/>
    <w:basedOn w:val="a"/>
    <w:rsid w:val="00FA1B3E"/>
    <w:pPr>
      <w:suppressLineNumbers/>
    </w:pPr>
  </w:style>
  <w:style w:type="paragraph" w:customStyle="1" w:styleId="a8">
    <w:name w:val="표제목"/>
    <w:basedOn w:val="a7"/>
    <w:rsid w:val="00FA1B3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Pr>
      <w:rFonts w:ascii="OpenSymbol" w:eastAsia="OpenSymbol" w:hAnsi="OpenSymbol" w:cs="OpenSymbol"/>
    </w:rPr>
  </w:style>
  <w:style w:type="paragraph" w:styleId="a3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프레임 내용"/>
    <w:basedOn w:val="a"/>
  </w:style>
  <w:style w:type="paragraph" w:customStyle="1" w:styleId="a7">
    <w:name w:val="표 내용"/>
    <w:basedOn w:val="a"/>
    <w:pPr>
      <w:suppressLineNumbers/>
    </w:pPr>
  </w:style>
  <w:style w:type="paragraph" w:customStyle="1" w:styleId="a8">
    <w:name w:val="표제목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go\Google%20&#46300;&#46972;&#51060;&#48652;\&#48712;&#44256;%20&#54876;&#46041;&#44032;\&#49436;&#47448;\&#48712;&#44256;&#49436;&#47448;&#50577;&#49885;\&#51648;&#44396;&#48516;&#45812;&#44552;%20&#49888;&#52397;&#50577;&#49885;_final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지구분담금 신청양식_final</Template>
  <TotalTime>68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user</cp:lastModifiedBy>
  <cp:revision>5</cp:revision>
  <cp:lastPrinted>1601-01-01T00:00:00Z</cp:lastPrinted>
  <dcterms:created xsi:type="dcterms:W3CDTF">2017-12-19T06:29:00Z</dcterms:created>
  <dcterms:modified xsi:type="dcterms:W3CDTF">2017-12-27T11:11:00Z</dcterms:modified>
</cp:coreProperties>
</file>