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77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5"/>
        <w:gridCol w:w="8147"/>
      </w:tblGrid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신청인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다올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신청일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2018.8.16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ea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연대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이야기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활동가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명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인도 케랄라 주 연방 정부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정보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대표자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: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케랄라 주 수석 장관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Pinarayi Vijayan</w:t>
            </w:r>
          </w:p>
        </w:tc>
      </w:tr>
      <w:tr>
        <w:tblPrEx>
          <w:shd w:val="clear" w:color="auto" w:fill="ced7e7"/>
        </w:tblPrEx>
        <w:trPr>
          <w:trHeight w:val="2022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소개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케랄라 연방 정부는 예로부터 인도 공산당이 집권해 왔으며 현재 집권당도 인도 공산당입니다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현재 인도 공산당이 활동하는 유일한 주가 케랄라 주 입니다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인도의 다른 주와는 다르게 선진형 복지 정책을 추구하고 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.(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그래서 중앙정부나 다른 주들에게 세금 낭비라는 비난을 듣기도 한답니다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.)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올해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월 기상 이변으로 인한 폭우로 주 전체가 막대한 홍수 피해를 입었습니다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94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단체와의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인연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제가 개인적으로 연방 정부와 무슨 인연이 있겠습니까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^^;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단지 현재 저의 파트너가 케랄라 주 출신의 외국인 노동자이고 그가 저에게 고향의 재난을 알려주었습니다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인도에도 여러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NGO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기관들이 있지만 그가 말하길 타 단체 보다는 정부에게 후원금을 전달하는 게 가장 안전하고 신뢰할 만하다는 얘기를 들었습니다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ea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이야기</w:t>
            </w:r>
          </w:p>
        </w:tc>
      </w:tr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신청금액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10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만빈</w:t>
            </w:r>
          </w:p>
        </w:tc>
      </w:tr>
      <w:tr>
        <w:tblPrEx>
          <w:shd w:val="clear" w:color="auto" w:fill="ced7e7"/>
        </w:tblPrEx>
        <w:trPr>
          <w:trHeight w:val="4620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  <w:rPr>
                <w:rFonts w:ascii="돋움" w:cs="돋움" w:hAnsi="돋움" w:eastAsia="돋움"/>
                <w:sz w:val="18"/>
                <w:szCs w:val="18"/>
              </w:rPr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*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운용계획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Fonts w:ascii="돋움" w:cs="돋움" w:hAnsi="돋움" w:eastAsia="돋움"/>
                <w:sz w:val="18"/>
                <w:szCs w:val="18"/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지구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분담금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신청사유와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추후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연대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활동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계획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인도 남부 케랄라 주에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100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년 만에 폭우가 내려서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백명 가까이 사망했고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만명이 넘는 수재민이 생겼습니다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거의 모든 인프라가 망가졌고 많은 사람들이 집을 잃었습니다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아직도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수재민 구조작업을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 하고 있는 상황이며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중앙정부가 적극적인 개입을 하지 않아 많은 어려움을 겪고 있다고 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현재 케랄라 수석 장관이 직접 모금을 진행하고 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이번 여름 한국과 지구 북반구는 기록적인 더위를 맞이했죠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아마 지구온난화가 본격적으로 나타난 거라는 생각이 듭니다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이번 케랄라의 홍수 피해 또한 흔치 않은 기상 이변으로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이에 지구 주민들 모두에게 책임이 있다고 생각합니다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그렇기에 케랄라의 홍수 피해 구제를 위한 후원금으로 지구분담금을 신청합니다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(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참고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 xml:space="preserve">: </w: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  <w:instrText xml:space="preserve"> HYPERLINK "https://www.nytimes.com/2018/08/17/world/asia/kerala-india-floods.html"</w:instrTex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  <w:lang w:val="en-US"/>
              </w:rPr>
              <w:t>https://www.nytimes.com/2018/08/17/world/asia/kerala-india-floods.html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fldChar w:fldCharType="end" w:fldLock="0"/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ko-KR" w:eastAsia="ko-KR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42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돋움" w:cs="돋움" w:hAnsi="돋움" w:eastAsia="돋움"/>
                <w:b w:val="1"/>
                <w:bCs w:val="1"/>
                <w:sz w:val="22"/>
                <w:szCs w:val="22"/>
              </w:rPr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*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전달방법</w:t>
            </w:r>
          </w:p>
          <w:p>
            <w:pPr>
              <w:pStyle w:val="Normal.0"/>
              <w:jc w:val="center"/>
              <w:rPr>
                <w:rFonts w:ascii="돋움" w:cs="돋움" w:hAnsi="돋움" w:eastAsia="돋움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Fonts w:ascii="돋움" w:cs="돋움" w:hAnsi="돋움" w:eastAsia="돋움"/>
                <w:sz w:val="18"/>
                <w:szCs w:val="18"/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가능하면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,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Fonts w:ascii="돋움" w:cs="돋움" w:hAnsi="돋움" w:eastAsia="돋움"/>
                <w:sz w:val="18"/>
                <w:szCs w:val="18"/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직접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방문하여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전달하는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것이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좋아요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케랄라 정부가 직접 후원금을 모금하고 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후원 계좌에 직접 입금을 하면 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단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해외 계좌라서 은행을 직접 찾아가야 한다고 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빈고가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10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만빈을 전달해주시면 제가 직접 은행에 가서 이체를 할 수 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(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아니면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빈고 활동가가 이체를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하는 방법도 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>후원 계좌 정보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Bank : State Bank of India (SBI)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Account Number : 67319948232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Branch : City Branch, Thiruvananthapuram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fr-FR"/>
              </w:rPr>
              <w:t>IFSC : SBIN0070028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PAN: AAAGD0584M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Account Type: Savings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SWIFT CODE : SBININBBT08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after="200"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Name of Donee:</w:t>
            </w:r>
            <w:r>
              <w:rPr>
                <w:rFonts w:ascii="Helvetica" w:hAnsi="Helvetica" w:hint="default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  <w:t> 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Chief Ministers Distress Relief Fund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Address :Govt of Kerala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  <w:lang w:val="en-US"/>
              </w:rPr>
              <w:t>District: Thiruvananthapuram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  <w:t>State Kerala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  <w:t>Pin 695001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line="340" w:lineRule="atLeast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color w:val="515656"/>
                <w:sz w:val="30"/>
                <w:szCs w:val="30"/>
                <w:shd w:val="clear" w:color="auto" w:fill="ffffff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수석 장관이 직접 모금하는 사이트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: </w: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instrText xml:space="preserve"> HYPERLINK "https://donation.cmdrf.kerala.gov.in/"</w:instrTex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t>https://donation.cmdrf.kerala.gov.in/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여타 후원금 전달 방법이 자세히 적혀있는 사이트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ko-KR" w:eastAsia="ko-KR"/>
              </w:rPr>
              <w:t xml:space="preserve">: </w: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instrText xml:space="preserve"> HYPERLINK "https://yourstory.com/2018/08/kerala-floods"</w:instrText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  <w:lang w:val="en-US"/>
              </w:rPr>
              <w:t>https://yourstory.com/2018/08/kerala-floods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fldChar w:fldCharType="end" w:fldLock="0"/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1352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spacing w:line="240" w:lineRule="auto"/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</w:rPr>
            </w:pP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공동체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은행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빈고의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이름으로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,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적극적으로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함께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연대할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단체를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찾고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,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마음을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나누는데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앞장서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주셔서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ko-KR" w:eastAsia="ko-KR"/>
              </w:rPr>
              <w:t>감사합니다</w:t>
            </w:r>
            <w:r>
              <w:rPr>
                <w:rFonts w:ascii="돋움" w:cs="돋움" w:hAnsi="돋움" w:eastAsia="돋움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.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>[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빈고와의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약속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]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이용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후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>, 1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달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이내에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빈고에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color w:val="ff0000"/>
                <w:sz w:val="18"/>
                <w:szCs w:val="18"/>
                <w:u w:color="ff0000"/>
                <w:rtl w:val="0"/>
                <w:lang w:val="en-US"/>
              </w:rPr>
              <w:t>*</w:t>
            </w:r>
            <w:r>
              <w:rPr>
                <w:rFonts w:ascii="돋움" w:cs="돋움" w:hAnsi="돋움" w:eastAsia="돋움"/>
                <w:b w:val="1"/>
                <w:bCs w:val="1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사항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을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공유해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주셔야합니다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.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Fonts w:ascii="돋움" w:cs="돋움" w:hAnsi="돋움" w:eastAsia="돋움"/>
                <w:sz w:val="18"/>
                <w:szCs w:val="18"/>
                <w:rtl w:val="0"/>
              </w:rPr>
            </w:pP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공유방법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: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빈고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게시판이나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빈고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메일로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(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가능하면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)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사진을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첨부하여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전달해주시면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더욱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ko-KR" w:eastAsia="ko-KR"/>
              </w:rPr>
              <w:t>즐거워요</w:t>
            </w:r>
            <w:r>
              <w:rPr>
                <w:rFonts w:ascii="돋움" w:cs="돋움" w:hAnsi="돋움" w:eastAsia="돋움"/>
                <w:color w:val="ff0000"/>
                <w:sz w:val="18"/>
                <w:szCs w:val="18"/>
                <w:u w:color="ff0000"/>
                <w:rtl w:val="0"/>
                <w:lang w:val="en-US"/>
              </w:rPr>
              <w:t xml:space="preserve"> : )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약속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안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지키시면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다음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번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신청이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ko-KR" w:eastAsia="ko-KR"/>
              </w:rPr>
              <w:t>제한됩니다</w:t>
            </w:r>
            <w:r>
              <w:rPr>
                <w:rFonts w:ascii="돋움" w:cs="돋움" w:hAnsi="돋움" w:eastAsia="돋움"/>
                <w:sz w:val="18"/>
                <w:szCs w:val="18"/>
                <w:rtl w:val="0"/>
                <w:lang w:val="en-US"/>
              </w:rPr>
              <w:t>.</w:t>
            </w:r>
          </w:p>
        </w:tc>
      </w:tr>
    </w:tbl>
    <w:p>
      <w:pPr>
        <w:pStyle w:val="본문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" w:hanging="2"/>
      </w:pPr>
      <w:r/>
    </w:p>
    <w:sectPr>
      <w:headerReference w:type="default" r:id="rId4"/>
      <w:footerReference w:type="default" r:id="rId5"/>
      <w:pgSz w:w="11900" w:h="16840" w:orient="portrait"/>
      <w:pgMar w:top="1087" w:right="567" w:bottom="1139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돋움">
    <w:charset w:val="00"/>
    <w:family w:val="roman"/>
    <w:pitch w:val="default"/>
  </w:font>
  <w:font w:name="Helvetica Neue">
    <w:charset w:val="00"/>
    <w:family w:val="roman"/>
    <w:pitch w:val="default"/>
  </w:font>
  <w:font w:name="맑은 고딕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widowControl w:val="1"/>
      <w:spacing w:after="0" w:line="285" w:lineRule="atLeast"/>
      <w:jc w:val="center"/>
    </w:pPr>
    <w:r>
      <w:rPr>
        <w:rFonts w:ascii="돋움" w:cs="돋움" w:hAnsi="돋움" w:eastAsia="돋움"/>
        <w:b w:val="1"/>
        <w:bCs w:val="1"/>
        <w:sz w:val="44"/>
        <w:szCs w:val="44"/>
        <w:rtl w:val="0"/>
        <w:lang w:val="ko-KR" w:eastAsia="ko-KR"/>
      </w:rPr>
      <w:t>공동체은행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en-US"/>
      </w:rPr>
      <w:t xml:space="preserve"> 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ko-KR" w:eastAsia="ko-KR"/>
      </w:rPr>
      <w:t>빈고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en-US"/>
      </w:rPr>
      <w:t>BINGO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14"/>
      <w:jc w:val="center"/>
    </w:pPr>
    <w:r>
      <w:rPr>
        <w:rFonts w:ascii="돋움" w:cs="돋움" w:hAnsi="돋움" w:eastAsia="돋움"/>
        <w:b w:val="1"/>
        <w:bCs w:val="1"/>
        <w:sz w:val="40"/>
        <w:szCs w:val="40"/>
        <w:rtl w:val="0"/>
        <w:lang w:val="ko-KR" w:eastAsia="ko-KR"/>
      </w:rPr>
      <w:t>지구분담금</w:t>
    </w:r>
    <w:r>
      <w:rPr>
        <w:rFonts w:ascii="Arial Unicode MS" w:hAnsi="Arial Unicode MS"/>
        <w:sz w:val="40"/>
        <w:szCs w:val="40"/>
        <w:rtl w:val="0"/>
        <w:lang w:val="en-US"/>
      </w:rPr>
      <w:t xml:space="preserve"> </w:t>
    </w:r>
    <w:r>
      <w:rPr>
        <w:rFonts w:ascii="돋움" w:cs="돋움" w:hAnsi="돋움" w:eastAsia="돋움"/>
        <w:b w:val="1"/>
        <w:bCs w:val="1"/>
        <w:sz w:val="40"/>
        <w:szCs w:val="40"/>
        <w:rtl w:val="0"/>
        <w:lang w:val="ko-KR" w:eastAsia="ko-KR"/>
      </w:rPr>
      <w:t>신청서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134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14">
    <w:name w:val="14"/>
    <w:next w:val="14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84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본문">
    <w:name w:val="본문"/>
    <w:next w:val="본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